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A22E" w14:textId="1DD4E7BB" w:rsidR="00BB0F52" w:rsidRPr="00BB0F52" w:rsidRDefault="00BB0F52" w:rsidP="00992FA6">
      <w:pPr>
        <w:jc w:val="center"/>
        <w:rPr>
          <w:rFonts w:ascii="Times New Roman" w:hAnsi="Times New Roman" w:cs="Arial"/>
          <w:b/>
          <w:color w:val="0F9ED5" w:themeColor="accent4"/>
          <w:sz w:val="40"/>
          <w:szCs w:val="40"/>
        </w:rPr>
      </w:pPr>
      <w:r w:rsidRPr="00BB0F52">
        <w:rPr>
          <w:rFonts w:ascii="Times New Roman" w:hAnsi="Times New Roman" w:cs="Arial"/>
          <w:b/>
          <w:color w:val="0F9ED5" w:themeColor="accent4"/>
          <w:sz w:val="40"/>
          <w:szCs w:val="40"/>
        </w:rPr>
        <w:t>Passed</w:t>
      </w:r>
    </w:p>
    <w:p w14:paraId="207EFA94" w14:textId="7FE1C98A" w:rsidR="00992FA6" w:rsidRPr="0080609F" w:rsidRDefault="00992FA6" w:rsidP="00992FA6">
      <w:pPr>
        <w:jc w:val="center"/>
        <w:rPr>
          <w:rFonts w:ascii="Arial" w:hAnsi="Arial" w:cs="Arial"/>
        </w:rPr>
      </w:pPr>
      <w:r w:rsidRPr="0080609F">
        <w:rPr>
          <w:rFonts w:ascii="Times New Roman" w:hAnsi="Times New Roman" w:cs="Arial"/>
          <w:b/>
        </w:rPr>
        <w:t>Resolution</w:t>
      </w:r>
    </w:p>
    <w:p w14:paraId="425FCA52" w14:textId="77777777" w:rsidR="00992FA6" w:rsidRPr="0080609F" w:rsidRDefault="00992FA6" w:rsidP="00992FA6">
      <w:pPr>
        <w:jc w:val="center"/>
        <w:rPr>
          <w:rFonts w:ascii="Arial" w:hAnsi="Arial" w:cs="Arial"/>
        </w:rPr>
      </w:pPr>
      <w:r w:rsidRPr="0080609F">
        <w:rPr>
          <w:rFonts w:ascii="Times New Roman" w:hAnsi="Times New Roman" w:cs="Arial"/>
          <w:b/>
        </w:rPr>
        <w:t>The American Legion</w:t>
      </w:r>
    </w:p>
    <w:p w14:paraId="6FE17B5C" w14:textId="77777777" w:rsidR="00992FA6" w:rsidRPr="0080609F" w:rsidRDefault="00992FA6" w:rsidP="00992FA6">
      <w:pPr>
        <w:jc w:val="center"/>
        <w:rPr>
          <w:rFonts w:ascii="Arial" w:hAnsi="Arial" w:cs="Arial"/>
        </w:rPr>
      </w:pPr>
      <w:r w:rsidRPr="0080609F">
        <w:rPr>
          <w:rFonts w:ascii="Times New Roman" w:hAnsi="Times New Roman" w:cs="Arial"/>
          <w:b/>
        </w:rPr>
        <w:t>Department of Colorado</w:t>
      </w:r>
    </w:p>
    <w:p w14:paraId="384674E1" w14:textId="77777777" w:rsidR="00992FA6" w:rsidRPr="0080609F" w:rsidRDefault="00992FA6" w:rsidP="00992FA6">
      <w:pPr>
        <w:jc w:val="center"/>
        <w:rPr>
          <w:rFonts w:ascii="Arial" w:hAnsi="Arial" w:cs="Arial"/>
        </w:rPr>
      </w:pPr>
      <w:r w:rsidRPr="0080609F">
        <w:rPr>
          <w:rFonts w:ascii="Times New Roman" w:hAnsi="Times New Roman" w:cs="Arial"/>
          <w:b/>
        </w:rPr>
        <w:t>Department Convention, Alamosa, Colorado</w:t>
      </w:r>
    </w:p>
    <w:p w14:paraId="01FEAA58" w14:textId="77777777" w:rsidR="00992FA6" w:rsidRPr="0080609F" w:rsidRDefault="00992FA6" w:rsidP="00992FA6">
      <w:pPr>
        <w:jc w:val="center"/>
        <w:rPr>
          <w:rFonts w:ascii="Arial" w:hAnsi="Arial" w:cs="Arial"/>
        </w:rPr>
      </w:pPr>
      <w:r w:rsidRPr="0080609F">
        <w:rPr>
          <w:rFonts w:ascii="Times New Roman" w:hAnsi="Times New Roman" w:cs="Arial"/>
          <w:b/>
        </w:rPr>
        <w:t>June 18-20, 2026</w:t>
      </w:r>
    </w:p>
    <w:p w14:paraId="21D993D7" w14:textId="77777777" w:rsidR="005D242B" w:rsidRDefault="00822AFF">
      <w:pPr>
        <w:pStyle w:val="BodyText"/>
      </w:pPr>
      <w:r>
        <w:rPr>
          <w:rFonts w:ascii="Times New Roman" w:hAnsi="Times New Roman"/>
          <w:b/>
        </w:rPr>
        <w:t xml:space="preserve">RESOLUTION NO. </w:t>
      </w:r>
      <w:r w:rsidR="0052327E">
        <w:rPr>
          <w:rFonts w:ascii="Times New Roman" w:hAnsi="Times New Roman"/>
          <w:b/>
        </w:rPr>
        <w:t>02-2026</w:t>
      </w:r>
      <w:r w:rsidR="00992FA6">
        <w:rPr>
          <w:rFonts w:ascii="Times New Roman" w:hAnsi="Times New Roman"/>
          <w:b/>
        </w:rPr>
        <w:t xml:space="preserve">: Amendment to Article III, Section 3(a) – Employee Personnel Authority </w:t>
      </w:r>
    </w:p>
    <w:p w14:paraId="3309567B" w14:textId="77777777" w:rsidR="005D242B" w:rsidRDefault="00822AFF">
      <w:pPr>
        <w:pStyle w:val="BodyText"/>
      </w:pPr>
      <w:r>
        <w:rPr>
          <w:rFonts w:ascii="Times New Roman" w:hAnsi="Times New Roman"/>
          <w:b/>
        </w:rPr>
        <w:t xml:space="preserve">ORIGIN: </w:t>
      </w:r>
      <w:r w:rsidR="00992FA6">
        <w:rPr>
          <w:rFonts w:ascii="Times New Roman" w:hAnsi="Times New Roman"/>
          <w:b/>
        </w:rPr>
        <w:t>Constitution and By-Laws Committee</w:t>
      </w:r>
    </w:p>
    <w:p w14:paraId="08478015" w14:textId="77777777" w:rsidR="005D242B" w:rsidRDefault="00822AFF">
      <w:pPr>
        <w:pStyle w:val="BodyText"/>
        <w:rPr>
          <w:rFonts w:ascii="Arial" w:hAnsi="Arial"/>
        </w:rPr>
      </w:pPr>
      <w:r>
        <w:rPr>
          <w:rFonts w:ascii="Times New Roman" w:hAnsi="Times New Roman"/>
          <w:b/>
        </w:rPr>
        <w:t>DATE:</w:t>
      </w:r>
      <w:r w:rsidR="0052327E">
        <w:rPr>
          <w:rFonts w:ascii="Times New Roman" w:hAnsi="Times New Roman"/>
          <w:b/>
        </w:rPr>
        <w:t>04-12-2026</w:t>
      </w:r>
    </w:p>
    <w:p w14:paraId="3A095F79" w14:textId="77777777" w:rsidR="00992FA6" w:rsidRDefault="00992FA6">
      <w:pPr>
        <w:pStyle w:val="BodyText"/>
      </w:pPr>
    </w:p>
    <w:p w14:paraId="14A0877E" w14:textId="77777777" w:rsidR="005D242B" w:rsidRDefault="00822AFF">
      <w:pPr>
        <w:pStyle w:val="BodyText"/>
      </w:pPr>
      <w:r>
        <w:rPr>
          <w:rFonts w:ascii="Times New Roman" w:hAnsi="Times New Roman"/>
        </w:rPr>
        <w:t>WHEREAS, Article III, Section 3(a) assigns responsibility for Department Headquarters operations to the Department Adjutant; and</w:t>
      </w:r>
    </w:p>
    <w:p w14:paraId="6D7A9AC7" w14:textId="77777777" w:rsidR="005D242B" w:rsidRDefault="00822AFF">
      <w:pPr>
        <w:pStyle w:val="BodyText"/>
      </w:pPr>
      <w:r>
        <w:rPr>
          <w:rFonts w:ascii="Times New Roman" w:hAnsi="Times New Roman"/>
        </w:rPr>
        <w:t>WHEREAS, sound personnel administration requires clear authority regarding hiring, supervision, and termination of non-officer employees; and</w:t>
      </w:r>
    </w:p>
    <w:p w14:paraId="1390B25E" w14:textId="77777777" w:rsidR="005D242B" w:rsidRDefault="00822AFF">
      <w:pPr>
        <w:pStyle w:val="BodyText"/>
      </w:pPr>
      <w:r>
        <w:rPr>
          <w:rFonts w:ascii="Times New Roman" w:hAnsi="Times New Roman"/>
        </w:rPr>
        <w:t>WHEREAS, the Department Personnel Policy Manual identifies the Department Adjutant as the Chief Administrative Officer of the Department; now, therefore,</w:t>
      </w:r>
      <w:r w:rsidR="00992FA6">
        <w:rPr>
          <w:rFonts w:ascii="Times New Roman" w:hAnsi="Times New Roman"/>
        </w:rPr>
        <w:t xml:space="preserve"> be it</w:t>
      </w:r>
    </w:p>
    <w:p w14:paraId="31176D2E" w14:textId="77777777" w:rsidR="005D242B" w:rsidRDefault="00992FA6">
      <w:pPr>
        <w:pStyle w:val="BodyText"/>
      </w:pPr>
      <w:r w:rsidRPr="0080609F">
        <w:rPr>
          <w:rFonts w:ascii="Times New Roman" w:hAnsi="Times New Roman" w:cs="Arial"/>
          <w:b/>
        </w:rPr>
        <w:t xml:space="preserve">RESOLVED, by The American Legion, Department of Colorado, in Convention assembled in Alamosa, Colorado, June 20, 2026, </w:t>
      </w:r>
      <w:r w:rsidR="00822AFF">
        <w:rPr>
          <w:rFonts w:ascii="Times New Roman" w:hAnsi="Times New Roman"/>
          <w:b/>
        </w:rPr>
        <w:t>that Article III, Section 3(a) be amended to read:</w:t>
      </w:r>
    </w:p>
    <w:p w14:paraId="6AC45DEB" w14:textId="77777777" w:rsidR="005D242B" w:rsidRDefault="00822AFF">
      <w:pPr>
        <w:pStyle w:val="BodyText"/>
      </w:pPr>
      <w:r>
        <w:rPr>
          <w:rFonts w:ascii="Times New Roman" w:hAnsi="Times New Roman"/>
        </w:rPr>
        <w:t>“Operate the Department Headquarters, including Human Resource matters, in accordance with approved Job Descriptions and the Department Personnel Policy Manual. Duties include hiring, supervising, and terminating non-officer Department Headquarters personnel.”</w:t>
      </w:r>
      <w:r w:rsidR="00992FA6">
        <w:rPr>
          <w:rFonts w:ascii="Times New Roman" w:hAnsi="Times New Roman"/>
        </w:rPr>
        <w:t xml:space="preserve"> and be it further</w:t>
      </w:r>
    </w:p>
    <w:p w14:paraId="0A53E2E8" w14:textId="77777777" w:rsidR="005D242B" w:rsidRDefault="00822AFF">
      <w:pPr>
        <w:pStyle w:val="BodyText"/>
      </w:pPr>
      <w:r>
        <w:rPr>
          <w:rFonts w:ascii="Times New Roman" w:hAnsi="Times New Roman"/>
          <w:b/>
        </w:rPr>
        <w:t>RESOLVED, that all personnel actions shall remain subject to applicable Department policies and state and federal law; and</w:t>
      </w:r>
      <w:r w:rsidR="00D47AA8">
        <w:rPr>
          <w:rFonts w:ascii="Times New Roman" w:hAnsi="Times New Roman"/>
          <w:b/>
        </w:rPr>
        <w:t xml:space="preserve"> be it finally</w:t>
      </w:r>
    </w:p>
    <w:p w14:paraId="4F348C5D" w14:textId="77777777" w:rsidR="005D242B" w:rsidRDefault="00822AFF">
      <w:pPr>
        <w:pStyle w:val="BodyText"/>
      </w:pPr>
      <w:r>
        <w:rPr>
          <w:rFonts w:ascii="Times New Roman" w:hAnsi="Times New Roman"/>
          <w:b/>
        </w:rPr>
        <w:t>RESOLVED, that this amendment shall become effective immediately upon adoption by the Department Convention.</w:t>
      </w:r>
    </w:p>
    <w:p w14:paraId="2DF99A76" w14:textId="77777777" w:rsidR="00E61197" w:rsidRDefault="00E61197" w:rsidP="00E61197">
      <w:pPr>
        <w:spacing w:after="0"/>
        <w:jc w:val="center"/>
        <w:rPr>
          <w:rFonts w:ascii="Arial" w:hAnsi="Arial"/>
        </w:rPr>
      </w:pPr>
    </w:p>
    <w:p w14:paraId="5BA77011" w14:textId="77777777" w:rsidR="00992FA6" w:rsidRDefault="00E61197" w:rsidP="00992FA6">
      <w:pPr>
        <w:pStyle w:val="FirstParagraph"/>
      </w:pPr>
      <w:r>
        <w:rPr>
          <w:rFonts w:ascii="Times New Roman" w:hAnsi="Times New Roman"/>
        </w:rPr>
        <w:t>Chairman, Resolutions Committee</w:t>
      </w:r>
    </w:p>
    <w:p w14:paraId="418315CA" w14:textId="77777777" w:rsidR="00E61197" w:rsidRDefault="00C503F0" w:rsidP="00992FA6">
      <w:pPr>
        <w:pStyle w:val="FirstParagraph"/>
        <w:rPr>
          <w:rFonts w:ascii="Arial" w:hAnsi="Arial"/>
        </w:rPr>
      </w:pPr>
      <w:r>
        <w:rPr>
          <w:rFonts w:ascii="Times New Roman" w:hAnsi="Times New Roman"/>
        </w:rPr>
        <w:pict w14:anchorId="42592E2C">
          <v:rect id="_x0000_i1025" style="width:468pt;height:1pt" o:hralign="center" o:hrstd="t" o:hr="t" fillcolor="#a0a0a0" stroked="f"/>
        </w:pict>
      </w:r>
    </w:p>
    <w:p w14:paraId="5CE7C983" w14:textId="77777777" w:rsidR="00E61197" w:rsidRDefault="00992FA6" w:rsidP="00E61197">
      <w:pPr>
        <w:pStyle w:val="FirstParagraph"/>
        <w:rPr>
          <w:rFonts w:ascii="Arial" w:hAnsi="Arial"/>
        </w:rPr>
      </w:pPr>
      <w:r>
        <w:rPr>
          <w:rFonts w:ascii="Times New Roman" w:hAnsi="Times New Roman"/>
        </w:rPr>
        <w:t>Department Adjutant</w:t>
      </w:r>
    </w:p>
    <w:p w14:paraId="432A8C58" w14:textId="77777777" w:rsidR="00992FA6" w:rsidRPr="00992FA6" w:rsidRDefault="00C503F0" w:rsidP="00992FA6">
      <w:pPr>
        <w:pStyle w:val="BodyText"/>
      </w:pPr>
      <w:r>
        <w:rPr>
          <w:rFonts w:ascii="Times New Roman" w:hAnsi="Times New Roman"/>
        </w:rPr>
        <w:pict w14:anchorId="724D30F6">
          <v:rect id="_x0000_i1026" style="width:468pt;height:1pt" o:hralign="center" o:hrstd="t" o:hr="t" fillcolor="#a0a0a0" stroked="f"/>
        </w:pict>
      </w:r>
    </w:p>
    <w:p w14:paraId="5256D912" w14:textId="77777777" w:rsidR="00E61197" w:rsidRDefault="00E61197" w:rsidP="00E61197">
      <w:pPr>
        <w:pStyle w:val="BodyText"/>
      </w:pPr>
      <w:r>
        <w:rPr>
          <w:rFonts w:ascii="Times New Roman" w:hAnsi="Times New Roman"/>
        </w:rPr>
        <w:lastRenderedPageBreak/>
        <w:t>☐ Approved    ☐ Adopted    ☐ Rejected</w:t>
      </w:r>
    </w:p>
    <w:p w14:paraId="68D25DDB" w14:textId="77777777" w:rsidR="00E61197" w:rsidRDefault="00E61197" w:rsidP="00E61197">
      <w:pPr>
        <w:pStyle w:val="BodyText"/>
      </w:pPr>
      <w:r>
        <w:rPr>
          <w:rFonts w:ascii="Times New Roman" w:hAnsi="Times New Roman"/>
        </w:rPr>
        <w:t>Adopted: _______________________</w:t>
      </w:r>
    </w:p>
    <w:p w14:paraId="69677DFC" w14:textId="77777777" w:rsidR="005D242B" w:rsidRDefault="005D242B" w:rsidP="00E61197">
      <w:pPr>
        <w:pStyle w:val="BodyText"/>
      </w:pPr>
    </w:p>
    <w:sectPr w:rsidR="005D242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7683AD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69187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2B"/>
    <w:rsid w:val="0016647A"/>
    <w:rsid w:val="0052327E"/>
    <w:rsid w:val="00564D29"/>
    <w:rsid w:val="005D242B"/>
    <w:rsid w:val="006C6BFA"/>
    <w:rsid w:val="00822AFF"/>
    <w:rsid w:val="00992FA6"/>
    <w:rsid w:val="009B7115"/>
    <w:rsid w:val="00A74BCB"/>
    <w:rsid w:val="00BB044C"/>
    <w:rsid w:val="00BB0F52"/>
    <w:rsid w:val="00D47AA8"/>
    <w:rsid w:val="00D77CE6"/>
    <w:rsid w:val="00E61197"/>
    <w:rsid w:val="00F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5A20"/>
  <w15:docId w15:val="{DCD66A9E-5FB6-4689-844C-88A37826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="Aptos Display" w:eastAsia="DengXian Light" w:hAnsi="Aptos Display"/>
      <w:color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="Aptos Display" w:eastAsia="DengXian Light" w:hAnsi="Aptos Display"/>
      <w:color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="DengXian Light"/>
      <w:color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="DengXian Light"/>
      <w:i/>
      <w:iCs/>
      <w:color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="DengXian Light"/>
      <w:color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="DengXian Light"/>
      <w:i/>
      <w:iCs/>
      <w:color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="DengXian Light"/>
      <w:color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="DengXian Light"/>
      <w:i/>
      <w:iCs/>
      <w:color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="DengXian Light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="Aptos Display" w:eastAsia="DengXian Light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10FD9"/>
    <w:rPr>
      <w:rFonts w:ascii="Aptos Display" w:eastAsia="DengXian Light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A10FD9"/>
    <w:rPr>
      <w:rFonts w:eastAsia="DengXian Light" w:cs="Times New Roman"/>
      <w:color w:val="595959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spacing w:after="200"/>
      <w:jc w:val="center"/>
    </w:pPr>
    <w:rPr>
      <w:sz w:val="24"/>
      <w:szCs w:val="24"/>
    </w:rPr>
  </w:style>
  <w:style w:type="paragraph" w:styleId="Date">
    <w:name w:val="Date"/>
    <w:next w:val="BodyText"/>
    <w:qFormat/>
    <w:pPr>
      <w:keepNext/>
      <w:keepLines/>
      <w:spacing w:after="200"/>
      <w:jc w:val="center"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link w:val="Heading1"/>
    <w:uiPriority w:val="9"/>
    <w:rsid w:val="00A10FD9"/>
    <w:rPr>
      <w:rFonts w:ascii="Aptos Display" w:eastAsia="DengXian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A10FD9"/>
    <w:rPr>
      <w:rFonts w:ascii="Aptos Display" w:eastAsia="DengXian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A10FD9"/>
    <w:rPr>
      <w:rFonts w:eastAsia="DengXian Light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A10FD9"/>
    <w:rPr>
      <w:rFonts w:eastAsia="DengXian Light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A10FD9"/>
    <w:rPr>
      <w:rFonts w:eastAsia="DengXian Light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A10FD9"/>
    <w:rPr>
      <w:rFonts w:eastAsia="DengXian Light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A10FD9"/>
    <w:rPr>
      <w:rFonts w:eastAsia="DengXian Light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A10FD9"/>
    <w:rPr>
      <w:rFonts w:eastAsia="DengXian Light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A10FD9"/>
    <w:rPr>
      <w:rFonts w:eastAsia="DengXian Light" w:cs="Times New Roman"/>
      <w:color w:val="272727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pPr>
      <w:spacing w:after="200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156082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rPr>
      <w:rFonts w:ascii="Consolas" w:hAnsi="Consolas"/>
      <w:color w:val="902000"/>
      <w:sz w:val="22"/>
    </w:rPr>
  </w:style>
  <w:style w:type="character" w:customStyle="1" w:styleId="DecValTok">
    <w:name w:val="DecValTok"/>
    <w:rPr>
      <w:rFonts w:ascii="Consolas" w:hAnsi="Consolas"/>
      <w:color w:val="40A070"/>
      <w:sz w:val="22"/>
    </w:rPr>
  </w:style>
  <w:style w:type="character" w:customStyle="1" w:styleId="BaseNTok">
    <w:name w:val="BaseNTok"/>
    <w:rPr>
      <w:rFonts w:ascii="Consolas" w:hAnsi="Consolas"/>
      <w:color w:val="40A070"/>
      <w:sz w:val="22"/>
    </w:rPr>
  </w:style>
  <w:style w:type="character" w:customStyle="1" w:styleId="FloatTok">
    <w:name w:val="FloatTok"/>
    <w:rPr>
      <w:rFonts w:ascii="Consolas" w:hAnsi="Consolas"/>
      <w:color w:val="40A070"/>
      <w:sz w:val="22"/>
    </w:rPr>
  </w:style>
  <w:style w:type="character" w:customStyle="1" w:styleId="ConstantTok">
    <w:name w:val="ConstantTok"/>
    <w:rPr>
      <w:rFonts w:ascii="Consolas" w:hAnsi="Consolas"/>
      <w:color w:val="880000"/>
      <w:sz w:val="22"/>
    </w:rPr>
  </w:style>
  <w:style w:type="character" w:customStyle="1" w:styleId="CharTok">
    <w:name w:val="CharTok"/>
    <w:rPr>
      <w:rFonts w:ascii="Consolas" w:hAnsi="Consolas"/>
      <w:color w:val="4070A0"/>
      <w:sz w:val="22"/>
    </w:rPr>
  </w:style>
  <w:style w:type="character" w:customStyle="1" w:styleId="SpecialCharTok">
    <w:name w:val="SpecialCharTok"/>
    <w:rPr>
      <w:rFonts w:ascii="Consolas" w:hAnsi="Consolas"/>
      <w:color w:val="4070A0"/>
      <w:sz w:val="22"/>
    </w:rPr>
  </w:style>
  <w:style w:type="character" w:customStyle="1" w:styleId="StringTok">
    <w:name w:val="StringTok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rPr>
      <w:rFonts w:ascii="Consolas" w:hAnsi="Consolas"/>
      <w:color w:val="4070A0"/>
      <w:sz w:val="22"/>
    </w:rPr>
  </w:style>
  <w:style w:type="character" w:customStyle="1" w:styleId="SpecialStringTok">
    <w:name w:val="SpecialStringTok"/>
    <w:rPr>
      <w:rFonts w:ascii="Consolas" w:hAnsi="Consolas"/>
      <w:color w:val="BB6688"/>
      <w:sz w:val="22"/>
    </w:rPr>
  </w:style>
  <w:style w:type="character" w:customStyle="1" w:styleId="ImportTok">
    <w:name w:val="ImportTok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rPr>
      <w:rFonts w:ascii="Consolas" w:hAnsi="Consolas"/>
      <w:color w:val="007020"/>
      <w:sz w:val="22"/>
    </w:rPr>
  </w:style>
  <w:style w:type="character" w:customStyle="1" w:styleId="FunctionTok">
    <w:name w:val="FunctionTok"/>
    <w:rPr>
      <w:rFonts w:ascii="Consolas" w:hAnsi="Consolas"/>
      <w:color w:val="06287E"/>
      <w:sz w:val="22"/>
    </w:rPr>
  </w:style>
  <w:style w:type="character" w:customStyle="1" w:styleId="VariableTok">
    <w:name w:val="VariableTok"/>
    <w:rPr>
      <w:rFonts w:ascii="Consolas" w:hAnsi="Consolas"/>
      <w:color w:val="19177C"/>
      <w:sz w:val="22"/>
    </w:rPr>
  </w:style>
  <w:style w:type="character" w:customStyle="1" w:styleId="ControlFlowTok">
    <w:name w:val="ControlFlowTok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rPr>
      <w:rFonts w:ascii="Consolas" w:hAnsi="Consolas"/>
      <w:color w:val="666666"/>
      <w:sz w:val="22"/>
    </w:rPr>
  </w:style>
  <w:style w:type="character" w:customStyle="1" w:styleId="BuiltInTok">
    <w:name w:val="BuiltInTok"/>
    <w:rPr>
      <w:rFonts w:ascii="Consolas" w:hAnsi="Consolas"/>
      <w:color w:val="008000"/>
      <w:sz w:val="22"/>
    </w:rPr>
  </w:style>
  <w:style w:type="character" w:customStyle="1" w:styleId="ExtensionTok">
    <w:name w:val="ExtensionTok"/>
    <w:rPr>
      <w:rFonts w:ascii="Consolas" w:hAnsi="Consolas"/>
      <w:sz w:val="22"/>
    </w:rPr>
  </w:style>
  <w:style w:type="character" w:customStyle="1" w:styleId="PreprocessorTok">
    <w:name w:val="PreprocessorTok"/>
    <w:rPr>
      <w:rFonts w:ascii="Consolas" w:hAnsi="Consolas"/>
      <w:color w:val="BC7A00"/>
      <w:sz w:val="22"/>
    </w:rPr>
  </w:style>
  <w:style w:type="character" w:customStyle="1" w:styleId="AttributeTok">
    <w:name w:val="AttributeTok"/>
    <w:rPr>
      <w:rFonts w:ascii="Consolas" w:hAnsi="Consolas"/>
      <w:color w:val="7D9029"/>
      <w:sz w:val="22"/>
    </w:rPr>
  </w:style>
  <w:style w:type="character" w:customStyle="1" w:styleId="RegionMarkerTok">
    <w:name w:val="RegionMarkerTok"/>
    <w:rPr>
      <w:rFonts w:ascii="Consolas" w:hAnsi="Consolas"/>
      <w:sz w:val="22"/>
    </w:rPr>
  </w:style>
  <w:style w:type="character" w:customStyle="1" w:styleId="InformationTok">
    <w:name w:val="InformationTok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rPr>
      <w:rFonts w:ascii="Consolas" w:hAnsi="Consolas"/>
      <w:b/>
      <w:color w:val="FF0000"/>
      <w:sz w:val="22"/>
    </w:rPr>
  </w:style>
  <w:style w:type="character" w:customStyle="1" w:styleId="ErrorTok">
    <w:name w:val="ErrorTok"/>
    <w:rPr>
      <w:rFonts w:ascii="Consolas" w:hAnsi="Consolas"/>
      <w:b/>
      <w:color w:val="FF0000"/>
      <w:sz w:val="22"/>
    </w:rPr>
  </w:style>
  <w:style w:type="character" w:customStyle="1" w:styleId="NormalTok">
    <w:name w:val="NormalTok"/>
    <w:rPr>
      <w:rFonts w:ascii="Consolas" w:hAnsi="Consolas"/>
      <w:sz w:val="22"/>
    </w:rPr>
  </w:style>
  <w:style w:type="character" w:customStyle="1" w:styleId="BodyTextChar">
    <w:name w:val="Body Text Char"/>
    <w:basedOn w:val="DefaultParagraphFont"/>
    <w:link w:val="BodyText"/>
    <w:rsid w:val="00E61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Talaska</dc:creator>
  <cp:keywords/>
  <cp:lastModifiedBy>Talaska, James</cp:lastModifiedBy>
  <cp:revision>2</cp:revision>
  <dcterms:created xsi:type="dcterms:W3CDTF">2026-07-03T16:02:00Z</dcterms:created>
  <dcterms:modified xsi:type="dcterms:W3CDTF">2026-07-03T16:02:00Z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2026-06-09T19:05:08Z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ae1d61e2-95e0-42fa-8050-93dfbf8d97f9</vt:lpwstr>
  </property>
  <property fmtid="{D5CDD505-2E9C-101B-9397-08002B2CF9AE}" pid="8" name="MSIP_Label_ecc91b28-7e0e-4bfd-870f-ca289b7f09ce_ContentBits">
    <vt:lpwstr>0</vt:lpwstr>
  </property>
  <property fmtid="{D5CDD505-2E9C-101B-9397-08002B2CF9AE}" pid="9" name="MSIP_Label_ecc91b28-7e0e-4bfd-870f-ca289b7f09ce_Tag">
    <vt:lpwstr>10, 3, 0, 1</vt:lpwstr>
  </property>
</Properties>
</file>