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21EAB" w14:textId="1AC18601" w:rsidR="00127757" w:rsidRPr="00127757" w:rsidRDefault="00127757" w:rsidP="009D44D8">
      <w:pPr>
        <w:pStyle w:val="FirstParagraph"/>
        <w:jc w:val="center"/>
        <w:rPr>
          <w:rFonts w:ascii="Times New Roman" w:hAnsi="Times New Roman" w:cs="Arial"/>
          <w:b/>
          <w:color w:val="FF0000"/>
          <w:sz w:val="40"/>
          <w:szCs w:val="40"/>
        </w:rPr>
      </w:pPr>
      <w:r w:rsidRPr="00127757">
        <w:rPr>
          <w:rFonts w:ascii="Times New Roman" w:hAnsi="Times New Roman" w:cs="Arial"/>
          <w:b/>
          <w:color w:val="FF0000"/>
          <w:sz w:val="40"/>
          <w:szCs w:val="40"/>
        </w:rPr>
        <w:t>Failed</w:t>
      </w:r>
    </w:p>
    <w:p w14:paraId="7BB99B97" w14:textId="4EAB3EB9" w:rsidR="009D44D8" w:rsidRPr="005411DD" w:rsidRDefault="009D44D8" w:rsidP="009D44D8">
      <w:pPr>
        <w:pStyle w:val="FirstParagraph"/>
        <w:jc w:val="center"/>
        <w:rPr>
          <w:rFonts w:ascii="Arial" w:hAnsi="Arial" w:cs="Arial"/>
        </w:rPr>
      </w:pPr>
      <w:r w:rsidRPr="005411DD">
        <w:rPr>
          <w:rFonts w:ascii="Times New Roman" w:hAnsi="Times New Roman" w:cs="Arial"/>
          <w:b/>
        </w:rPr>
        <w:t>Resolution</w:t>
      </w:r>
    </w:p>
    <w:p w14:paraId="1A92F18F" w14:textId="77777777" w:rsidR="009D44D8" w:rsidRPr="005411DD" w:rsidRDefault="009D44D8" w:rsidP="009D44D8">
      <w:pPr>
        <w:pStyle w:val="BodyText"/>
        <w:jc w:val="center"/>
        <w:rPr>
          <w:rFonts w:ascii="Arial" w:hAnsi="Arial" w:cs="Arial"/>
        </w:rPr>
      </w:pPr>
      <w:r w:rsidRPr="005411DD">
        <w:rPr>
          <w:rFonts w:ascii="Times New Roman" w:hAnsi="Times New Roman" w:cs="Arial"/>
          <w:b/>
        </w:rPr>
        <w:t>The American Legion</w:t>
      </w:r>
    </w:p>
    <w:p w14:paraId="1249BE9D" w14:textId="77777777" w:rsidR="009D44D8" w:rsidRPr="005411DD" w:rsidRDefault="009D44D8" w:rsidP="009D44D8">
      <w:pPr>
        <w:pStyle w:val="BodyText"/>
        <w:jc w:val="center"/>
        <w:rPr>
          <w:rFonts w:ascii="Arial" w:hAnsi="Arial" w:cs="Arial"/>
        </w:rPr>
      </w:pPr>
      <w:r w:rsidRPr="005411DD">
        <w:rPr>
          <w:rFonts w:ascii="Times New Roman" w:hAnsi="Times New Roman" w:cs="Arial"/>
          <w:b/>
        </w:rPr>
        <w:t>Department of Colorado</w:t>
      </w:r>
    </w:p>
    <w:p w14:paraId="32224156" w14:textId="77777777" w:rsidR="009D44D8" w:rsidRPr="005411DD" w:rsidRDefault="009D44D8" w:rsidP="009D44D8">
      <w:pPr>
        <w:pStyle w:val="BodyText"/>
        <w:jc w:val="center"/>
        <w:rPr>
          <w:rFonts w:ascii="Arial" w:hAnsi="Arial" w:cs="Arial"/>
        </w:rPr>
      </w:pPr>
      <w:r w:rsidRPr="005411DD">
        <w:rPr>
          <w:rFonts w:ascii="Times New Roman" w:hAnsi="Times New Roman" w:cs="Arial"/>
          <w:b/>
        </w:rPr>
        <w:t>Department Convention, Alamosa, Colorado</w:t>
      </w:r>
    </w:p>
    <w:p w14:paraId="673151D6" w14:textId="77777777" w:rsidR="009D44D8" w:rsidRPr="005411DD" w:rsidRDefault="009D44D8" w:rsidP="009D44D8">
      <w:pPr>
        <w:pStyle w:val="BodyText"/>
        <w:jc w:val="center"/>
        <w:rPr>
          <w:rFonts w:ascii="Arial" w:hAnsi="Arial" w:cs="Arial"/>
        </w:rPr>
      </w:pPr>
      <w:r w:rsidRPr="005411DD">
        <w:rPr>
          <w:rFonts w:ascii="Times New Roman" w:hAnsi="Times New Roman" w:cs="Arial"/>
          <w:b/>
        </w:rPr>
        <w:t>June 18-20, 2026</w:t>
      </w:r>
    </w:p>
    <w:p w14:paraId="6A1D7786" w14:textId="77777777" w:rsidR="00432189" w:rsidRDefault="00EC06BD">
      <w:pPr>
        <w:pStyle w:val="BodyText"/>
      </w:pPr>
      <w:r>
        <w:rPr>
          <w:rFonts w:ascii="Times New Roman" w:hAnsi="Times New Roman"/>
          <w:b/>
        </w:rPr>
        <w:t xml:space="preserve">RESOLUTION NO. </w:t>
      </w:r>
      <w:r w:rsidR="0085782C">
        <w:rPr>
          <w:rFonts w:ascii="Times New Roman" w:hAnsi="Times New Roman"/>
          <w:b/>
        </w:rPr>
        <w:t>05-2026</w:t>
      </w:r>
      <w:r w:rsidR="009D44D8">
        <w:rPr>
          <w:rFonts w:ascii="Times New Roman" w:hAnsi="Times New Roman"/>
          <w:b/>
        </w:rPr>
        <w:t>:  Appointment of Department Membership Chair</w:t>
      </w:r>
    </w:p>
    <w:p w14:paraId="077F4865" w14:textId="77777777" w:rsidR="00432189" w:rsidRDefault="00EC06BD">
      <w:pPr>
        <w:pStyle w:val="BodyText"/>
      </w:pPr>
      <w:r>
        <w:rPr>
          <w:rFonts w:ascii="Times New Roman" w:hAnsi="Times New Roman"/>
          <w:b/>
        </w:rPr>
        <w:t xml:space="preserve">ORIGIN: </w:t>
      </w:r>
      <w:r w:rsidR="009D44D8">
        <w:rPr>
          <w:rFonts w:ascii="Times New Roman" w:hAnsi="Times New Roman"/>
          <w:b/>
        </w:rPr>
        <w:t>Constitution and By-Laws Committee</w:t>
      </w:r>
    </w:p>
    <w:p w14:paraId="3908EFB5" w14:textId="77777777" w:rsidR="00432189" w:rsidRDefault="00EC06BD">
      <w:pPr>
        <w:pStyle w:val="BodyText"/>
      </w:pPr>
      <w:r>
        <w:rPr>
          <w:rFonts w:ascii="Times New Roman" w:hAnsi="Times New Roman"/>
          <w:b/>
        </w:rPr>
        <w:t xml:space="preserve">DATE: </w:t>
      </w:r>
      <w:r w:rsidR="0085782C">
        <w:rPr>
          <w:rFonts w:ascii="Times New Roman" w:hAnsi="Times New Roman"/>
          <w:b/>
        </w:rPr>
        <w:t>04-05-2026</w:t>
      </w:r>
    </w:p>
    <w:p w14:paraId="26E0C241" w14:textId="77777777" w:rsidR="00432189" w:rsidRDefault="00EC06BD">
      <w:pPr>
        <w:pStyle w:val="BodyText"/>
      </w:pPr>
      <w:r>
        <w:rPr>
          <w:rFonts w:ascii="Times New Roman" w:hAnsi="Times New Roman"/>
        </w:rPr>
        <w:t>WHEREAS, membership growth and retention are among the highest priorities of The American Legion; and</w:t>
      </w:r>
    </w:p>
    <w:p w14:paraId="178906BE" w14:textId="77777777" w:rsidR="00432189" w:rsidRDefault="00EC06BD">
      <w:pPr>
        <w:pStyle w:val="BodyText"/>
      </w:pPr>
      <w:r>
        <w:rPr>
          <w:rFonts w:ascii="Times New Roman" w:hAnsi="Times New Roman"/>
        </w:rPr>
        <w:t>WHEREAS, the National Constitution and By-Laws do not require the Department Senior Vice Commander to serve as Membership Chair; and</w:t>
      </w:r>
    </w:p>
    <w:p w14:paraId="7ED4534D" w14:textId="77777777" w:rsidR="00432189" w:rsidRDefault="00EC06BD">
      <w:pPr>
        <w:pStyle w:val="BodyText"/>
      </w:pPr>
      <w:r>
        <w:rPr>
          <w:rFonts w:ascii="Times New Roman" w:hAnsi="Times New Roman"/>
        </w:rPr>
        <w:t>WHEREAS, flexibility in selecting membership leadership will allow the Department Commander to appoint the most qualified Legionnaire available; now, therefore,</w:t>
      </w:r>
    </w:p>
    <w:p w14:paraId="328CBE97" w14:textId="77777777" w:rsidR="00432189" w:rsidRDefault="009D44D8">
      <w:pPr>
        <w:pStyle w:val="BodyText"/>
      </w:pPr>
      <w:r w:rsidRPr="005411DD">
        <w:rPr>
          <w:rFonts w:ascii="Times New Roman" w:hAnsi="Times New Roman" w:cs="Arial"/>
          <w:b/>
        </w:rPr>
        <w:t>RESOLVED, by The American Legion, Department of Colorado, in Convention assembled in Alamosa, Colorado, June 20,2026,</w:t>
      </w:r>
      <w:r w:rsidR="00EC06BD">
        <w:rPr>
          <w:rFonts w:ascii="Times New Roman" w:hAnsi="Times New Roman"/>
          <w:b/>
        </w:rPr>
        <w:t>, that Article III, Section 2(a) be amended to remove the requirement that the Department Senior Vice Commander serve as Membership Committee Chair; and</w:t>
      </w:r>
      <w:r>
        <w:rPr>
          <w:rFonts w:ascii="Times New Roman" w:hAnsi="Times New Roman"/>
          <w:b/>
        </w:rPr>
        <w:t xml:space="preserve"> be it further</w:t>
      </w:r>
    </w:p>
    <w:p w14:paraId="5C786605" w14:textId="77777777" w:rsidR="00432189" w:rsidRDefault="00EC06BD">
      <w:pPr>
        <w:pStyle w:val="BodyText"/>
      </w:pPr>
      <w:r>
        <w:rPr>
          <w:rFonts w:ascii="Times New Roman" w:hAnsi="Times New Roman"/>
          <w:b/>
        </w:rPr>
        <w:t>RESOLVED, that the Department Membership Committee Chair shall be appointed annually by the Department Commander, subject to ratification by the Department Executive Committee; and</w:t>
      </w:r>
      <w:r w:rsidR="00305987">
        <w:rPr>
          <w:rFonts w:ascii="Times New Roman" w:hAnsi="Times New Roman"/>
          <w:b/>
        </w:rPr>
        <w:t xml:space="preserve"> be it finally</w:t>
      </w:r>
    </w:p>
    <w:p w14:paraId="11EEAC61" w14:textId="77777777" w:rsidR="00432189" w:rsidRDefault="00EC06BD">
      <w:pPr>
        <w:pStyle w:val="BodyText"/>
      </w:pPr>
      <w:r>
        <w:rPr>
          <w:rFonts w:ascii="Times New Roman" w:hAnsi="Times New Roman"/>
          <w:b/>
        </w:rPr>
        <w:t>RESOLVED, that this amendment shall become effective immediately upon adoption by the Department Convention.</w:t>
      </w:r>
    </w:p>
    <w:p w14:paraId="0C57C18F" w14:textId="77777777" w:rsidR="00DE726C" w:rsidRDefault="00DE726C" w:rsidP="00DE726C">
      <w:pPr>
        <w:spacing w:after="0"/>
        <w:jc w:val="center"/>
        <w:rPr>
          <w:rFonts w:ascii="Arial" w:hAnsi="Arial"/>
        </w:rPr>
      </w:pPr>
    </w:p>
    <w:p w14:paraId="1DA946E5" w14:textId="77777777" w:rsidR="00DE726C" w:rsidRDefault="00DE726C" w:rsidP="00DE726C">
      <w:pPr>
        <w:pStyle w:val="FirstParagraph"/>
      </w:pPr>
      <w:r>
        <w:rPr>
          <w:rFonts w:ascii="Times New Roman" w:hAnsi="Times New Roman"/>
        </w:rPr>
        <w:t>Chairman, Resolutions Committee</w:t>
      </w:r>
    </w:p>
    <w:p w14:paraId="02117EA9" w14:textId="77777777" w:rsidR="00DE726C" w:rsidRDefault="0094232D" w:rsidP="00DE726C">
      <w:pPr>
        <w:spacing w:after="0"/>
        <w:jc w:val="center"/>
        <w:rPr>
          <w:rFonts w:ascii="Arial" w:hAnsi="Arial"/>
        </w:rPr>
      </w:pPr>
      <w:r>
        <w:rPr>
          <w:rFonts w:ascii="Times New Roman" w:hAnsi="Times New Roman"/>
        </w:rPr>
        <w:pict w14:anchorId="450571E8">
          <v:rect id="_x0000_i1025" style="width:468pt;height:1pt" o:hralign="center" o:hrstd="t" o:hr="t" fillcolor="#a0a0a0" stroked="f"/>
        </w:pict>
      </w:r>
    </w:p>
    <w:p w14:paraId="7434C719" w14:textId="77777777" w:rsidR="00DE726C" w:rsidRDefault="009D44D8" w:rsidP="00DE726C">
      <w:pPr>
        <w:pStyle w:val="FirstParagraph"/>
        <w:rPr>
          <w:rFonts w:ascii="Arial" w:hAnsi="Arial"/>
        </w:rPr>
      </w:pPr>
      <w:r>
        <w:rPr>
          <w:rFonts w:ascii="Times New Roman" w:hAnsi="Times New Roman"/>
        </w:rPr>
        <w:t>Department Adjutant</w:t>
      </w:r>
    </w:p>
    <w:p w14:paraId="27C702A5" w14:textId="77777777" w:rsidR="009D44D8" w:rsidRPr="009D44D8" w:rsidRDefault="0094232D" w:rsidP="009D44D8">
      <w:pPr>
        <w:pStyle w:val="BodyText"/>
      </w:pPr>
      <w:r>
        <w:rPr>
          <w:rFonts w:ascii="Times New Roman" w:hAnsi="Times New Roman"/>
        </w:rPr>
        <w:pict w14:anchorId="7CEFB468">
          <v:rect id="_x0000_i1026" style="width:468pt;height:1pt" o:hralign="center" o:hrstd="t" o:hr="t" fillcolor="#a0a0a0" stroked="f"/>
        </w:pict>
      </w:r>
    </w:p>
    <w:p w14:paraId="18BD4863" w14:textId="77777777" w:rsidR="00DE726C" w:rsidRDefault="00DE726C" w:rsidP="00DE726C">
      <w:pPr>
        <w:pStyle w:val="BodyText"/>
      </w:pPr>
      <w:r>
        <w:rPr>
          <w:rFonts w:ascii="Times New Roman" w:hAnsi="Times New Roman"/>
        </w:rPr>
        <w:t>☐ Approved    ☐ Adopted    ☐ Rejected</w:t>
      </w:r>
    </w:p>
    <w:p w14:paraId="308ECCA4" w14:textId="77777777" w:rsidR="00DE726C" w:rsidRDefault="00DE726C" w:rsidP="00DE726C">
      <w:pPr>
        <w:pStyle w:val="BodyText"/>
      </w:pPr>
      <w:r>
        <w:rPr>
          <w:rFonts w:ascii="Times New Roman" w:hAnsi="Times New Roman"/>
        </w:rPr>
        <w:t>Adopted: _______________________</w:t>
      </w:r>
    </w:p>
    <w:p w14:paraId="714D7EC6" w14:textId="77777777" w:rsidR="00432189" w:rsidRDefault="00432189" w:rsidP="00DE726C">
      <w:pPr>
        <w:pStyle w:val="BodyText"/>
      </w:pPr>
    </w:p>
    <w:sectPr w:rsidR="00432189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D0CF3A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330327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189"/>
    <w:rsid w:val="0005394C"/>
    <w:rsid w:val="00090E29"/>
    <w:rsid w:val="00127757"/>
    <w:rsid w:val="00305987"/>
    <w:rsid w:val="003B3ACF"/>
    <w:rsid w:val="00432189"/>
    <w:rsid w:val="0085782C"/>
    <w:rsid w:val="008A68C3"/>
    <w:rsid w:val="009D44D8"/>
    <w:rsid w:val="00BE5271"/>
    <w:rsid w:val="00DE726C"/>
    <w:rsid w:val="00EC06BD"/>
    <w:rsid w:val="00EC1150"/>
    <w:rsid w:val="00F7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DA18A"/>
  <w15:docId w15:val="{432D6F65-8B38-48AF-BDDD-E5656200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="Aptos Display" w:eastAsia="DengXian Light" w:hAnsi="Aptos Display"/>
      <w:color w:val="0F4761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="Aptos Display" w:eastAsia="DengXian Light" w:hAnsi="Aptos Display"/>
      <w:color w:val="0F4761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="DengXian Light"/>
      <w:color w:val="0F4761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="DengXian Light"/>
      <w:i/>
      <w:iCs/>
      <w:color w:val="0F4761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="DengXian Light"/>
      <w:color w:val="0F4761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="DengXian Light"/>
      <w:i/>
      <w:iCs/>
      <w:color w:val="595959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="DengXian Light"/>
      <w:color w:val="595959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="DengXian Light"/>
      <w:i/>
      <w:iCs/>
      <w:color w:val="272727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="DengXian Light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="Aptos Display" w:eastAsia="DengXian Light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A10FD9"/>
    <w:rPr>
      <w:rFonts w:ascii="Aptos Display" w:eastAsia="DengXian Light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A10FD9"/>
    <w:rPr>
      <w:rFonts w:eastAsia="DengXian Light" w:cs="Times New Roman"/>
      <w:color w:val="595959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spacing w:after="200"/>
      <w:jc w:val="center"/>
    </w:pPr>
    <w:rPr>
      <w:sz w:val="24"/>
      <w:szCs w:val="24"/>
    </w:rPr>
  </w:style>
  <w:style w:type="paragraph" w:styleId="Date">
    <w:name w:val="Date"/>
    <w:next w:val="BodyText"/>
    <w:qFormat/>
    <w:pPr>
      <w:keepNext/>
      <w:keepLines/>
      <w:spacing w:after="200"/>
      <w:jc w:val="center"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link w:val="Heading1"/>
    <w:uiPriority w:val="9"/>
    <w:rsid w:val="00A10FD9"/>
    <w:rPr>
      <w:rFonts w:ascii="Aptos Display" w:eastAsia="DengXian Light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A10FD9"/>
    <w:rPr>
      <w:rFonts w:ascii="Aptos Display" w:eastAsia="DengXian Light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A10FD9"/>
    <w:rPr>
      <w:rFonts w:eastAsia="DengXian Light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A10FD9"/>
    <w:rPr>
      <w:rFonts w:eastAsia="DengXian Light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A10FD9"/>
    <w:rPr>
      <w:rFonts w:eastAsia="DengXian Light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A10FD9"/>
    <w:rPr>
      <w:rFonts w:eastAsia="DengXian Light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A10FD9"/>
    <w:rPr>
      <w:rFonts w:eastAsia="DengXian Light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A10FD9"/>
    <w:rPr>
      <w:rFonts w:eastAsia="DengXian Light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A10FD9"/>
    <w:rPr>
      <w:rFonts w:eastAsia="DengXian Light" w:cs="Times New Roman"/>
      <w:color w:val="272727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pPr>
      <w:spacing w:after="200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Pr>
      <w:color w:val="156082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rPr>
      <w:rFonts w:ascii="Consolas" w:hAnsi="Consolas"/>
      <w:color w:val="902000"/>
      <w:sz w:val="22"/>
    </w:rPr>
  </w:style>
  <w:style w:type="character" w:customStyle="1" w:styleId="DecValTok">
    <w:name w:val="DecValTok"/>
    <w:rPr>
      <w:rFonts w:ascii="Consolas" w:hAnsi="Consolas"/>
      <w:color w:val="40A070"/>
      <w:sz w:val="22"/>
    </w:rPr>
  </w:style>
  <w:style w:type="character" w:customStyle="1" w:styleId="BaseNTok">
    <w:name w:val="BaseNTok"/>
    <w:rPr>
      <w:rFonts w:ascii="Consolas" w:hAnsi="Consolas"/>
      <w:color w:val="40A070"/>
      <w:sz w:val="22"/>
    </w:rPr>
  </w:style>
  <w:style w:type="character" w:customStyle="1" w:styleId="FloatTok">
    <w:name w:val="FloatTok"/>
    <w:rPr>
      <w:rFonts w:ascii="Consolas" w:hAnsi="Consolas"/>
      <w:color w:val="40A070"/>
      <w:sz w:val="22"/>
    </w:rPr>
  </w:style>
  <w:style w:type="character" w:customStyle="1" w:styleId="ConstantTok">
    <w:name w:val="ConstantTok"/>
    <w:rPr>
      <w:rFonts w:ascii="Consolas" w:hAnsi="Consolas"/>
      <w:color w:val="880000"/>
      <w:sz w:val="22"/>
    </w:rPr>
  </w:style>
  <w:style w:type="character" w:customStyle="1" w:styleId="CharTok">
    <w:name w:val="CharTok"/>
    <w:rPr>
      <w:rFonts w:ascii="Consolas" w:hAnsi="Consolas"/>
      <w:color w:val="4070A0"/>
      <w:sz w:val="22"/>
    </w:rPr>
  </w:style>
  <w:style w:type="character" w:customStyle="1" w:styleId="SpecialCharTok">
    <w:name w:val="SpecialCharTok"/>
    <w:rPr>
      <w:rFonts w:ascii="Consolas" w:hAnsi="Consolas"/>
      <w:color w:val="4070A0"/>
      <w:sz w:val="22"/>
    </w:rPr>
  </w:style>
  <w:style w:type="character" w:customStyle="1" w:styleId="StringTok">
    <w:name w:val="StringTok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rPr>
      <w:rFonts w:ascii="Consolas" w:hAnsi="Consolas"/>
      <w:color w:val="4070A0"/>
      <w:sz w:val="22"/>
    </w:rPr>
  </w:style>
  <w:style w:type="character" w:customStyle="1" w:styleId="SpecialStringTok">
    <w:name w:val="SpecialStringTok"/>
    <w:rPr>
      <w:rFonts w:ascii="Consolas" w:hAnsi="Consolas"/>
      <w:color w:val="BB6688"/>
      <w:sz w:val="22"/>
    </w:rPr>
  </w:style>
  <w:style w:type="character" w:customStyle="1" w:styleId="ImportTok">
    <w:name w:val="ImportTok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rPr>
      <w:rFonts w:ascii="Consolas" w:hAnsi="Consolas"/>
      <w:color w:val="007020"/>
      <w:sz w:val="22"/>
    </w:rPr>
  </w:style>
  <w:style w:type="character" w:customStyle="1" w:styleId="FunctionTok">
    <w:name w:val="FunctionTok"/>
    <w:rPr>
      <w:rFonts w:ascii="Consolas" w:hAnsi="Consolas"/>
      <w:color w:val="06287E"/>
      <w:sz w:val="22"/>
    </w:rPr>
  </w:style>
  <w:style w:type="character" w:customStyle="1" w:styleId="VariableTok">
    <w:name w:val="VariableTok"/>
    <w:rPr>
      <w:rFonts w:ascii="Consolas" w:hAnsi="Consolas"/>
      <w:color w:val="19177C"/>
      <w:sz w:val="22"/>
    </w:rPr>
  </w:style>
  <w:style w:type="character" w:customStyle="1" w:styleId="ControlFlowTok">
    <w:name w:val="ControlFlowTok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rPr>
      <w:rFonts w:ascii="Consolas" w:hAnsi="Consolas"/>
      <w:color w:val="666666"/>
      <w:sz w:val="22"/>
    </w:rPr>
  </w:style>
  <w:style w:type="character" w:customStyle="1" w:styleId="BuiltInTok">
    <w:name w:val="BuiltInTok"/>
    <w:rPr>
      <w:rFonts w:ascii="Consolas" w:hAnsi="Consolas"/>
      <w:color w:val="008000"/>
      <w:sz w:val="22"/>
    </w:rPr>
  </w:style>
  <w:style w:type="character" w:customStyle="1" w:styleId="ExtensionTok">
    <w:name w:val="ExtensionTok"/>
    <w:rPr>
      <w:rFonts w:ascii="Consolas" w:hAnsi="Consolas"/>
      <w:sz w:val="22"/>
    </w:rPr>
  </w:style>
  <w:style w:type="character" w:customStyle="1" w:styleId="PreprocessorTok">
    <w:name w:val="PreprocessorTok"/>
    <w:rPr>
      <w:rFonts w:ascii="Consolas" w:hAnsi="Consolas"/>
      <w:color w:val="BC7A00"/>
      <w:sz w:val="22"/>
    </w:rPr>
  </w:style>
  <w:style w:type="character" w:customStyle="1" w:styleId="AttributeTok">
    <w:name w:val="AttributeTok"/>
    <w:rPr>
      <w:rFonts w:ascii="Consolas" w:hAnsi="Consolas"/>
      <w:color w:val="7D9029"/>
      <w:sz w:val="22"/>
    </w:rPr>
  </w:style>
  <w:style w:type="character" w:customStyle="1" w:styleId="RegionMarkerTok">
    <w:name w:val="RegionMarkerTok"/>
    <w:rPr>
      <w:rFonts w:ascii="Consolas" w:hAnsi="Consolas"/>
      <w:sz w:val="22"/>
    </w:rPr>
  </w:style>
  <w:style w:type="character" w:customStyle="1" w:styleId="InformationTok">
    <w:name w:val="InformationTok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rPr>
      <w:rFonts w:ascii="Consolas" w:hAnsi="Consolas"/>
      <w:b/>
      <w:color w:val="FF0000"/>
      <w:sz w:val="22"/>
    </w:rPr>
  </w:style>
  <w:style w:type="character" w:customStyle="1" w:styleId="ErrorTok">
    <w:name w:val="ErrorTok"/>
    <w:rPr>
      <w:rFonts w:ascii="Consolas" w:hAnsi="Consolas"/>
      <w:b/>
      <w:color w:val="FF0000"/>
      <w:sz w:val="22"/>
    </w:rPr>
  </w:style>
  <w:style w:type="character" w:customStyle="1" w:styleId="NormalTok">
    <w:name w:val="NormalTok"/>
    <w:rPr>
      <w:rFonts w:ascii="Consolas" w:hAnsi="Consolas"/>
      <w:sz w:val="22"/>
    </w:rPr>
  </w:style>
  <w:style w:type="character" w:customStyle="1" w:styleId="BodyTextChar">
    <w:name w:val="Body Text Char"/>
    <w:basedOn w:val="DefaultParagraphFont"/>
    <w:link w:val="BodyText"/>
    <w:rsid w:val="00DE7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Talaska, James</dc:creator>
  <cp:keywords/>
  <cp:lastModifiedBy>Talaska, James</cp:lastModifiedBy>
  <cp:revision>2</cp:revision>
  <dcterms:created xsi:type="dcterms:W3CDTF">2026-07-03T15:19:00Z</dcterms:created>
  <dcterms:modified xsi:type="dcterms:W3CDTF">2026-07-03T15:19:00Z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c91b28-7e0e-4bfd-870f-ca289b7f09ce_Enabled">
    <vt:lpwstr>true</vt:lpwstr>
  </property>
  <property fmtid="{D5CDD505-2E9C-101B-9397-08002B2CF9AE}" pid="3" name="MSIP_Label_ecc91b28-7e0e-4bfd-870f-ca289b7f09ce_SetDate">
    <vt:lpwstr>2026-06-09T19:12:14Z</vt:lpwstr>
  </property>
  <property fmtid="{D5CDD505-2E9C-101B-9397-08002B2CF9AE}" pid="4" name="MSIP_Label_ecc91b28-7e0e-4bfd-870f-ca289b7f09ce_Method">
    <vt:lpwstr>Standard</vt:lpwstr>
  </property>
  <property fmtid="{D5CDD505-2E9C-101B-9397-08002B2CF9AE}" pid="5" name="MSIP_Label_ecc91b28-7e0e-4bfd-870f-ca289b7f09ce_Name">
    <vt:lpwstr>Confidential</vt:lpwstr>
  </property>
  <property fmtid="{D5CDD505-2E9C-101B-9397-08002B2CF9AE}" pid="6" name="MSIP_Label_ecc91b28-7e0e-4bfd-870f-ca289b7f09ce_SiteId">
    <vt:lpwstr>dd9d243c-8688-470f-8812-4ceb7ac50b6c</vt:lpwstr>
  </property>
  <property fmtid="{D5CDD505-2E9C-101B-9397-08002B2CF9AE}" pid="7" name="MSIP_Label_ecc91b28-7e0e-4bfd-870f-ca289b7f09ce_ActionId">
    <vt:lpwstr>6026b749-d3b2-4cdd-8fb5-bb35b79d91ac</vt:lpwstr>
  </property>
  <property fmtid="{D5CDD505-2E9C-101B-9397-08002B2CF9AE}" pid="8" name="MSIP_Label_ecc91b28-7e0e-4bfd-870f-ca289b7f09ce_ContentBits">
    <vt:lpwstr>0</vt:lpwstr>
  </property>
  <property fmtid="{D5CDD505-2E9C-101B-9397-08002B2CF9AE}" pid="9" name="MSIP_Label_ecc91b28-7e0e-4bfd-870f-ca289b7f09ce_Tag">
    <vt:lpwstr>10, 3, 0, 1</vt:lpwstr>
  </property>
</Properties>
</file>